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A1" w:rsidRDefault="00052A25" w:rsidP="00052A25">
      <w:pPr>
        <w:jc w:val="center"/>
        <w:rPr>
          <w:rFonts w:ascii="Times New Roman" w:hAnsi="Times New Roman" w:cs="Times New Roman"/>
          <w:b/>
          <w:sz w:val="28"/>
        </w:rPr>
      </w:pPr>
      <w:r w:rsidRPr="00052A25">
        <w:rPr>
          <w:rFonts w:ascii="Times New Roman" w:hAnsi="Times New Roman" w:cs="Times New Roman"/>
          <w:b/>
          <w:sz w:val="28"/>
        </w:rPr>
        <w:t>В Центральном государственном архиве литературы и искусства Санкт-Петербурга состоялись учения</w:t>
      </w:r>
    </w:p>
    <w:p w:rsidR="00370EBD" w:rsidRDefault="00370EBD" w:rsidP="00370EBD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 w:rsidRPr="00597778">
        <w:rPr>
          <w:sz w:val="28"/>
        </w:rPr>
        <w:t xml:space="preserve">Учения являются неотъемлемой частью трудовых будней пожарных города на Неве. </w:t>
      </w:r>
      <w:bookmarkStart w:id="0" w:name="_GoBack"/>
      <w:bookmarkEnd w:id="0"/>
      <w:r>
        <w:rPr>
          <w:sz w:val="28"/>
        </w:rPr>
        <w:t xml:space="preserve">Так, на днях состоялись пожарно-тактические учения в Центральном государственном архиве литературы и искусства Санкт-Петербурга. </w:t>
      </w:r>
    </w:p>
    <w:p w:rsidR="006713B0" w:rsidRDefault="00370EBD" w:rsidP="006713B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597778">
        <w:rPr>
          <w:sz w:val="28"/>
        </w:rPr>
        <w:t xml:space="preserve">Согласно легенде прошедших учений, </w:t>
      </w:r>
      <w:r>
        <w:rPr>
          <w:sz w:val="28"/>
        </w:rPr>
        <w:t>возгорание п</w:t>
      </w:r>
      <w:r w:rsidR="008B3AFE">
        <w:rPr>
          <w:sz w:val="28"/>
        </w:rPr>
        <w:t>роизошло на третьем этаже</w:t>
      </w:r>
      <w:r>
        <w:rPr>
          <w:sz w:val="28"/>
        </w:rPr>
        <w:t xml:space="preserve">. </w:t>
      </w:r>
      <w:r w:rsidRPr="00597778">
        <w:rPr>
          <w:sz w:val="28"/>
        </w:rPr>
        <w:t xml:space="preserve">Большинство находящихся в </w:t>
      </w:r>
      <w:r w:rsidR="008B3AFE">
        <w:rPr>
          <w:sz w:val="28"/>
        </w:rPr>
        <w:t>стенах архива</w:t>
      </w:r>
      <w:r w:rsidRPr="00597778">
        <w:rPr>
          <w:sz w:val="28"/>
        </w:rPr>
        <w:t xml:space="preserve"> людей покинули его до прибытия подразделений пожарной охраны. Но несколько человек все-таки </w:t>
      </w:r>
      <w:r w:rsidR="00FD55C0">
        <w:rPr>
          <w:sz w:val="28"/>
        </w:rPr>
        <w:t>не смогли самостоятельно покинуть здание. Силы первых прибывших на место подразделений пожарной охра</w:t>
      </w:r>
      <w:r w:rsidR="00C02F00">
        <w:rPr>
          <w:sz w:val="28"/>
        </w:rPr>
        <w:t>ны были направлены на их поиск</w:t>
      </w:r>
      <w:r w:rsidR="00FD55C0">
        <w:rPr>
          <w:sz w:val="28"/>
        </w:rPr>
        <w:t xml:space="preserve">. Для эвакуации была задействована </w:t>
      </w:r>
      <w:proofErr w:type="spellStart"/>
      <w:r w:rsidR="00FD55C0">
        <w:rPr>
          <w:sz w:val="28"/>
        </w:rPr>
        <w:t>трехколенная</w:t>
      </w:r>
      <w:proofErr w:type="spellEnd"/>
      <w:r w:rsidR="00FD55C0">
        <w:rPr>
          <w:sz w:val="28"/>
        </w:rPr>
        <w:t xml:space="preserve"> лестница</w:t>
      </w:r>
      <w:r w:rsidR="00F33CE4">
        <w:rPr>
          <w:sz w:val="28"/>
        </w:rPr>
        <w:t>.</w:t>
      </w:r>
      <w:r w:rsidR="00FD55C0">
        <w:rPr>
          <w:sz w:val="28"/>
        </w:rPr>
        <w:t xml:space="preserve"> Для координации </w:t>
      </w:r>
      <w:r w:rsidR="00FD55C0" w:rsidRPr="00597778">
        <w:rPr>
          <w:sz w:val="28"/>
        </w:rPr>
        <w:t>действий подразделений был организован мобильный штаб пожаротушения.</w:t>
      </w:r>
      <w:r w:rsidR="00FD55C0">
        <w:rPr>
          <w:sz w:val="28"/>
        </w:rPr>
        <w:t xml:space="preserve"> </w:t>
      </w:r>
      <w:r w:rsidR="00FD55C0" w:rsidRPr="00597778">
        <w:rPr>
          <w:sz w:val="28"/>
        </w:rPr>
        <w:t>Сотрудники МЧС ликвидировали условное возгорание.</w:t>
      </w:r>
      <w:r w:rsidR="006713B0">
        <w:rPr>
          <w:sz w:val="28"/>
        </w:rPr>
        <w:t xml:space="preserve"> </w:t>
      </w:r>
      <w:r w:rsidR="006713B0">
        <w:rPr>
          <w:sz w:val="28"/>
          <w:szCs w:val="28"/>
        </w:rPr>
        <w:t xml:space="preserve">После окончания </w:t>
      </w:r>
      <w:r w:rsidR="006713B0" w:rsidRPr="00670DD9">
        <w:rPr>
          <w:sz w:val="28"/>
          <w:szCs w:val="28"/>
        </w:rPr>
        <w:t xml:space="preserve">тренировки </w:t>
      </w:r>
      <w:r w:rsidR="006713B0">
        <w:rPr>
          <w:sz w:val="28"/>
          <w:szCs w:val="28"/>
        </w:rPr>
        <w:t>был</w:t>
      </w:r>
      <w:r w:rsidR="00D60D79">
        <w:rPr>
          <w:sz w:val="28"/>
          <w:szCs w:val="28"/>
        </w:rPr>
        <w:t>и подведены итоги мероприятия.</w:t>
      </w:r>
    </w:p>
    <w:p w:rsidR="003A02B9" w:rsidRDefault="003A02B9" w:rsidP="006713B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3A02B9" w:rsidRPr="006713B0" w:rsidRDefault="003A02B9" w:rsidP="006713B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</w:p>
    <w:p w:rsidR="00370EBD" w:rsidRPr="00F33CE4" w:rsidRDefault="003A02B9" w:rsidP="003A02B9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40713" cy="1828612"/>
            <wp:effectExtent l="0" t="0" r="2540" b="635"/>
            <wp:docPr id="1" name="Рисунок 1" descr="C:\Users\PC\AppData\Local\Microsoft\Windows\INetCache\Content.Word\IMG_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IMG_6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47" cy="18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>
            <wp:extent cx="2724150" cy="1821201"/>
            <wp:effectExtent l="0" t="0" r="0" b="7620"/>
            <wp:docPr id="2" name="Рисунок 2" descr="C:\Users\PC\AppData\Local\Microsoft\Windows\INetCache\Content.Word\IMG_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AppData\Local\Microsoft\Windows\INetCache\Content.Word\IMG_6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65" cy="18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EBD" w:rsidRPr="00F3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F2"/>
    <w:rsid w:val="000260D7"/>
    <w:rsid w:val="00052A25"/>
    <w:rsid w:val="001C78E0"/>
    <w:rsid w:val="00370EBD"/>
    <w:rsid w:val="003A02B9"/>
    <w:rsid w:val="00572D4F"/>
    <w:rsid w:val="005C7983"/>
    <w:rsid w:val="006713B0"/>
    <w:rsid w:val="00802776"/>
    <w:rsid w:val="008B3AFE"/>
    <w:rsid w:val="00A92637"/>
    <w:rsid w:val="00AA60F2"/>
    <w:rsid w:val="00C02F00"/>
    <w:rsid w:val="00C13ABF"/>
    <w:rsid w:val="00C17EAA"/>
    <w:rsid w:val="00D60D79"/>
    <w:rsid w:val="00D91C55"/>
    <w:rsid w:val="00E14847"/>
    <w:rsid w:val="00E856A1"/>
    <w:rsid w:val="00F33CE4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EBDC"/>
  <w15:chartTrackingRefBased/>
  <w15:docId w15:val="{56DAF2FC-A115-4AF3-A668-076E7888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1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2022-08-22T07:11:00Z</dcterms:created>
  <dcterms:modified xsi:type="dcterms:W3CDTF">2022-08-22T07:59:00Z</dcterms:modified>
</cp:coreProperties>
</file>